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2" w:rsidRDefault="00527D62" w:rsidP="002165E8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>
        <w:rPr>
          <w:rFonts w:ascii="Monotype Corsiva" w:hAnsi="Monotype Corsiva"/>
          <w:b/>
          <w:i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-529590</wp:posOffset>
            </wp:positionV>
            <wp:extent cx="2350135" cy="1717040"/>
            <wp:effectExtent l="19050" t="0" r="0" b="0"/>
            <wp:wrapTight wrapText="bothSides">
              <wp:wrapPolygon edited="0">
                <wp:start x="-175" y="0"/>
                <wp:lineTo x="-175" y="21328"/>
                <wp:lineTo x="21536" y="21328"/>
                <wp:lineTo x="21536" y="0"/>
                <wp:lineTo x="-175" y="0"/>
              </wp:wrapPolygon>
            </wp:wrapTight>
            <wp:docPr id="8" name="Рисунок 1" descr="D:\фгос оон (1)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гос оон (1)\clip_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D62" w:rsidRDefault="00527D62" w:rsidP="002165E8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</w:p>
    <w:p w:rsidR="00527D62" w:rsidRPr="00527D62" w:rsidRDefault="00527D62" w:rsidP="002165E8">
      <w:pPr>
        <w:jc w:val="center"/>
        <w:rPr>
          <w:rFonts w:ascii="Monotype Corsiva" w:hAnsi="Monotype Corsiva"/>
          <w:b/>
          <w:i/>
          <w:color w:val="FF0000"/>
          <w:sz w:val="20"/>
          <w:szCs w:val="20"/>
        </w:rPr>
      </w:pPr>
    </w:p>
    <w:p w:rsidR="002165E8" w:rsidRDefault="002165E8" w:rsidP="002165E8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F74546">
        <w:rPr>
          <w:rFonts w:ascii="Monotype Corsiva" w:hAnsi="Monotype Corsiva"/>
          <w:b/>
          <w:i/>
          <w:color w:val="FF0000"/>
          <w:sz w:val="72"/>
          <w:szCs w:val="72"/>
        </w:rPr>
        <w:t>Уважаемые родители!</w:t>
      </w:r>
    </w:p>
    <w:p w:rsidR="002165E8" w:rsidRPr="00064E1C" w:rsidRDefault="002165E8" w:rsidP="002165E8">
      <w:pPr>
        <w:jc w:val="both"/>
        <w:rPr>
          <w:sz w:val="16"/>
          <w:szCs w:val="16"/>
        </w:rPr>
      </w:pPr>
    </w:p>
    <w:p w:rsidR="002165E8" w:rsidRDefault="002165E8" w:rsidP="00527D62">
      <w:pPr>
        <w:ind w:firstLine="709"/>
        <w:jc w:val="both"/>
        <w:rPr>
          <w:sz w:val="28"/>
          <w:szCs w:val="28"/>
        </w:rPr>
      </w:pPr>
      <w:r w:rsidRPr="00064E1C">
        <w:rPr>
          <w:b/>
          <w:color w:val="FF0000"/>
          <w:sz w:val="28"/>
          <w:szCs w:val="28"/>
        </w:rPr>
        <w:t>С 1 сентября 2011</w:t>
      </w:r>
      <w:r>
        <w:rPr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года все образовательные учреждения России пере</w:t>
      </w:r>
      <w:r w:rsidR="00642152" w:rsidRPr="00653E33">
        <w:rPr>
          <w:b/>
          <w:color w:val="0070C0"/>
          <w:sz w:val="28"/>
          <w:szCs w:val="28"/>
        </w:rPr>
        <w:t>шли</w:t>
      </w:r>
      <w:r w:rsidRPr="00653E33">
        <w:rPr>
          <w:b/>
          <w:color w:val="0070C0"/>
          <w:sz w:val="28"/>
          <w:szCs w:val="28"/>
        </w:rPr>
        <w:t xml:space="preserve"> на новый Федеральный государственный образовательный стандарт начального общего образования</w:t>
      </w:r>
      <w:r w:rsidRPr="00653E33">
        <w:rPr>
          <w:b/>
          <w:sz w:val="28"/>
          <w:szCs w:val="28"/>
        </w:rPr>
        <w:t xml:space="preserve"> </w:t>
      </w:r>
      <w:r w:rsidRPr="00064E1C">
        <w:rPr>
          <w:b/>
          <w:color w:val="FF0000"/>
          <w:sz w:val="28"/>
          <w:szCs w:val="28"/>
        </w:rPr>
        <w:t>(ФГОС НОО).</w:t>
      </w:r>
    </w:p>
    <w:p w:rsidR="002165E8" w:rsidRPr="00064E1C" w:rsidRDefault="002165E8" w:rsidP="00527D62">
      <w:pPr>
        <w:ind w:firstLine="709"/>
        <w:jc w:val="both"/>
        <w:rPr>
          <w:sz w:val="16"/>
          <w:szCs w:val="16"/>
        </w:rPr>
      </w:pPr>
    </w:p>
    <w:p w:rsidR="002165E8" w:rsidRDefault="002165E8" w:rsidP="00527D62">
      <w:pPr>
        <w:ind w:firstLine="709"/>
        <w:jc w:val="both"/>
        <w:rPr>
          <w:b/>
          <w:color w:val="0000FF"/>
          <w:sz w:val="28"/>
          <w:szCs w:val="28"/>
        </w:rPr>
      </w:pPr>
      <w:r w:rsidRPr="00064E1C">
        <w:rPr>
          <w:b/>
          <w:color w:val="0000FF"/>
          <w:sz w:val="28"/>
          <w:szCs w:val="28"/>
        </w:rPr>
        <w:t>Что такое Федеральный государственный стандарт начального общего образования?</w:t>
      </w:r>
    </w:p>
    <w:p w:rsidR="002165E8" w:rsidRPr="00064E1C" w:rsidRDefault="002165E8" w:rsidP="00527D62">
      <w:pPr>
        <w:ind w:firstLine="709"/>
        <w:jc w:val="both"/>
        <w:rPr>
          <w:b/>
          <w:color w:val="0000FF"/>
          <w:sz w:val="16"/>
          <w:szCs w:val="16"/>
        </w:rPr>
      </w:pP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653E33">
        <w:rPr>
          <w:b/>
          <w:color w:val="0070C0"/>
          <w:sz w:val="28"/>
          <w:szCs w:val="28"/>
        </w:rPr>
        <w:t>Минобрнауки</w:t>
      </w:r>
      <w:proofErr w:type="spellEnd"/>
      <w:r w:rsidRPr="00653E33">
        <w:rPr>
          <w:b/>
          <w:color w:val="0070C0"/>
          <w:sz w:val="28"/>
          <w:szCs w:val="28"/>
        </w:rPr>
        <w:t xml:space="preserve"> России. </w:t>
      </w:r>
    </w:p>
    <w:p w:rsidR="002165E8" w:rsidRPr="00064E1C" w:rsidRDefault="002165E8" w:rsidP="00527D62">
      <w:pPr>
        <w:ind w:firstLine="709"/>
        <w:jc w:val="both"/>
        <w:rPr>
          <w:sz w:val="16"/>
          <w:szCs w:val="16"/>
        </w:rPr>
      </w:pPr>
    </w:p>
    <w:p w:rsidR="002165E8" w:rsidRDefault="002165E8" w:rsidP="00527D62">
      <w:pPr>
        <w:ind w:firstLine="709"/>
        <w:jc w:val="both"/>
        <w:rPr>
          <w:b/>
          <w:color w:val="0000FF"/>
          <w:sz w:val="28"/>
          <w:szCs w:val="28"/>
        </w:rPr>
      </w:pPr>
      <w:r w:rsidRPr="00064E1C">
        <w:rPr>
          <w:b/>
          <w:color w:val="0000FF"/>
          <w:sz w:val="28"/>
          <w:szCs w:val="28"/>
        </w:rPr>
        <w:t xml:space="preserve">Какие требования выдвигает </w:t>
      </w:r>
      <w:proofErr w:type="gramStart"/>
      <w:r w:rsidRPr="00064E1C">
        <w:rPr>
          <w:b/>
          <w:color w:val="0000FF"/>
          <w:sz w:val="28"/>
          <w:szCs w:val="28"/>
        </w:rPr>
        <w:t>новый</w:t>
      </w:r>
      <w:proofErr w:type="gramEnd"/>
      <w:r w:rsidRPr="00064E1C">
        <w:rPr>
          <w:b/>
          <w:color w:val="0000FF"/>
          <w:sz w:val="28"/>
          <w:szCs w:val="28"/>
        </w:rPr>
        <w:t xml:space="preserve"> ФГОС НОО?</w:t>
      </w:r>
    </w:p>
    <w:p w:rsidR="002165E8" w:rsidRPr="00064E1C" w:rsidRDefault="002165E8" w:rsidP="00527D62">
      <w:pPr>
        <w:ind w:firstLine="709"/>
        <w:jc w:val="both"/>
        <w:rPr>
          <w:b/>
          <w:color w:val="0000FF"/>
          <w:sz w:val="16"/>
          <w:szCs w:val="16"/>
        </w:rPr>
      </w:pP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Стандарт выдвигает три группы требований:</w:t>
      </w:r>
    </w:p>
    <w:p w:rsidR="002165E8" w:rsidRPr="00653E33" w:rsidRDefault="000D356F" w:rsidP="00527D6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т</w:t>
      </w:r>
      <w:r w:rsidR="002165E8" w:rsidRPr="00653E33">
        <w:rPr>
          <w:b/>
          <w:color w:val="0070C0"/>
          <w:sz w:val="28"/>
          <w:szCs w:val="28"/>
        </w:rPr>
        <w:t>ребования к результатам освоения основной образовательной программы начального общего образования;</w:t>
      </w:r>
    </w:p>
    <w:p w:rsidR="002165E8" w:rsidRPr="00653E33" w:rsidRDefault="000D356F" w:rsidP="00527D6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т</w:t>
      </w:r>
      <w:r w:rsidR="002165E8" w:rsidRPr="00653E33">
        <w:rPr>
          <w:b/>
          <w:color w:val="0070C0"/>
          <w:sz w:val="28"/>
          <w:szCs w:val="28"/>
        </w:rPr>
        <w:t>ребования к структуре основной образовательной программы начального общего образования;</w:t>
      </w:r>
    </w:p>
    <w:p w:rsidR="002165E8" w:rsidRPr="00653E33" w:rsidRDefault="000D356F" w:rsidP="00527D6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т</w:t>
      </w:r>
      <w:r w:rsidR="002165E8" w:rsidRPr="00653E33">
        <w:rPr>
          <w:b/>
          <w:color w:val="0070C0"/>
          <w:sz w:val="28"/>
          <w:szCs w:val="28"/>
        </w:rPr>
        <w:t>ребования к условиям реализации основной образовательной программы начального общего образования.</w:t>
      </w:r>
    </w:p>
    <w:p w:rsidR="002165E8" w:rsidRPr="00064E1C" w:rsidRDefault="002165E8" w:rsidP="002165E8">
      <w:pPr>
        <w:jc w:val="both"/>
        <w:rPr>
          <w:sz w:val="16"/>
          <w:szCs w:val="16"/>
        </w:rPr>
      </w:pPr>
    </w:p>
    <w:p w:rsidR="002165E8" w:rsidRDefault="002165E8" w:rsidP="00527D62">
      <w:pPr>
        <w:ind w:firstLine="709"/>
        <w:jc w:val="both"/>
        <w:rPr>
          <w:b/>
          <w:color w:val="0000FF"/>
          <w:sz w:val="28"/>
          <w:szCs w:val="28"/>
        </w:rPr>
      </w:pPr>
      <w:r w:rsidRPr="00064E1C">
        <w:rPr>
          <w:b/>
          <w:color w:val="0000FF"/>
          <w:sz w:val="28"/>
          <w:szCs w:val="28"/>
        </w:rPr>
        <w:t>Что является отличительной особенностью нового Стандарта?</w:t>
      </w:r>
    </w:p>
    <w:p w:rsidR="002165E8" w:rsidRPr="00064E1C" w:rsidRDefault="002165E8" w:rsidP="00527D62">
      <w:pPr>
        <w:ind w:firstLine="709"/>
        <w:jc w:val="both"/>
        <w:rPr>
          <w:b/>
          <w:color w:val="0000FF"/>
          <w:sz w:val="16"/>
          <w:szCs w:val="16"/>
        </w:rPr>
      </w:pP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653E33">
        <w:rPr>
          <w:b/>
          <w:color w:val="0070C0"/>
          <w:sz w:val="28"/>
          <w:szCs w:val="28"/>
        </w:rPr>
        <w:t>деятельностный</w:t>
      </w:r>
      <w:proofErr w:type="spellEnd"/>
      <w:r w:rsidRPr="00653E33">
        <w:rPr>
          <w:b/>
          <w:color w:val="0070C0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</w:t>
      </w:r>
      <w:r w:rsidR="000D356F" w:rsidRPr="00653E33">
        <w:rPr>
          <w:b/>
          <w:color w:val="0070C0"/>
          <w:sz w:val="28"/>
          <w:szCs w:val="28"/>
        </w:rPr>
        <w:t>.</w:t>
      </w:r>
      <w:r w:rsidRPr="00653E33">
        <w:rPr>
          <w:b/>
          <w:color w:val="0070C0"/>
          <w:sz w:val="28"/>
          <w:szCs w:val="28"/>
        </w:rPr>
        <w:t xml:space="preserve"> </w:t>
      </w:r>
      <w:r w:rsidR="000D356F" w:rsidRPr="00653E33">
        <w:rPr>
          <w:b/>
          <w:color w:val="0070C0"/>
          <w:sz w:val="28"/>
          <w:szCs w:val="28"/>
        </w:rPr>
        <w:t>Ф</w:t>
      </w:r>
      <w:r w:rsidRPr="00653E33">
        <w:rPr>
          <w:b/>
          <w:color w:val="0070C0"/>
          <w:sz w:val="28"/>
          <w:szCs w:val="28"/>
        </w:rPr>
        <w:t xml:space="preserve">ормулировки стандарта указывают реальные виды деятельности, которыми учащийся должен овладеть к концу начального обучения. 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Неотъемлемой частью нового стандарта являются</w:t>
      </w:r>
      <w:r>
        <w:rPr>
          <w:sz w:val="28"/>
          <w:szCs w:val="28"/>
        </w:rPr>
        <w:t xml:space="preserve"> </w:t>
      </w:r>
      <w:r w:rsidRPr="00064E1C">
        <w:rPr>
          <w:b/>
          <w:color w:val="FF0000"/>
          <w:sz w:val="28"/>
          <w:szCs w:val="28"/>
        </w:rPr>
        <w:t>универсальные учебные действия (УУД).</w:t>
      </w:r>
      <w:r>
        <w:rPr>
          <w:b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Под УУД понимают «</w:t>
      </w:r>
      <w:proofErr w:type="spellStart"/>
      <w:r w:rsidRPr="00653E33">
        <w:rPr>
          <w:b/>
          <w:color w:val="0070C0"/>
          <w:sz w:val="28"/>
          <w:szCs w:val="28"/>
        </w:rPr>
        <w:t>общеучебные</w:t>
      </w:r>
      <w:proofErr w:type="spellEnd"/>
      <w:r w:rsidRPr="00653E33">
        <w:rPr>
          <w:b/>
          <w:color w:val="0070C0"/>
          <w:sz w:val="28"/>
          <w:szCs w:val="28"/>
        </w:rPr>
        <w:t xml:space="preserve"> умения», «общие способы деятельности», «</w:t>
      </w:r>
      <w:proofErr w:type="spellStart"/>
      <w:r w:rsidRPr="00653E33">
        <w:rPr>
          <w:b/>
          <w:color w:val="0070C0"/>
          <w:sz w:val="28"/>
          <w:szCs w:val="28"/>
        </w:rPr>
        <w:t>надпредметные</w:t>
      </w:r>
      <w:proofErr w:type="spellEnd"/>
      <w:r w:rsidRPr="00653E33">
        <w:rPr>
          <w:b/>
          <w:color w:val="0070C0"/>
          <w:sz w:val="28"/>
          <w:szCs w:val="28"/>
        </w:rPr>
        <w:t xml:space="preserve"> действия» и т.п. 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Важным</w:t>
      </w:r>
      <w:r w:rsidR="000D356F" w:rsidRPr="00653E33">
        <w:rPr>
          <w:b/>
          <w:color w:val="0070C0"/>
          <w:sz w:val="28"/>
          <w:szCs w:val="28"/>
        </w:rPr>
        <w:t>и</w:t>
      </w:r>
      <w:r w:rsidRPr="00653E33">
        <w:rPr>
          <w:b/>
          <w:color w:val="0070C0"/>
          <w:sz w:val="28"/>
          <w:szCs w:val="28"/>
        </w:rPr>
        <w:t xml:space="preserve"> элемент</w:t>
      </w:r>
      <w:r w:rsidR="000D356F" w:rsidRPr="00653E33">
        <w:rPr>
          <w:b/>
          <w:color w:val="0070C0"/>
          <w:sz w:val="28"/>
          <w:szCs w:val="28"/>
        </w:rPr>
        <w:t>а</w:t>
      </w:r>
      <w:r w:rsidRPr="00653E33">
        <w:rPr>
          <w:b/>
          <w:color w:val="0070C0"/>
          <w:sz w:val="28"/>
          <w:szCs w:val="28"/>
        </w:rPr>
        <w:t>м</w:t>
      </w:r>
      <w:r w:rsidR="000D356F" w:rsidRPr="00653E33">
        <w:rPr>
          <w:b/>
          <w:color w:val="0070C0"/>
          <w:sz w:val="28"/>
          <w:szCs w:val="28"/>
        </w:rPr>
        <w:t>и</w:t>
      </w:r>
      <w:r w:rsidRPr="00653E33">
        <w:rPr>
          <w:b/>
          <w:color w:val="0070C0"/>
          <w:sz w:val="28"/>
          <w:szCs w:val="28"/>
        </w:rPr>
        <w:t xml:space="preserve"> формирования универсальных учебных действий обучающихся на ступени начального общего образования, обеспечивающим</w:t>
      </w:r>
      <w:r w:rsidR="000D356F" w:rsidRPr="00653E33">
        <w:rPr>
          <w:b/>
          <w:color w:val="0070C0"/>
          <w:sz w:val="28"/>
          <w:szCs w:val="28"/>
        </w:rPr>
        <w:t>и</w:t>
      </w:r>
      <w:r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lastRenderedPageBreak/>
        <w:t>его</w:t>
      </w:r>
      <w:r>
        <w:rPr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результативность</w:t>
      </w:r>
      <w:r w:rsidR="000D356F" w:rsidRPr="00653E33">
        <w:rPr>
          <w:b/>
          <w:color w:val="0070C0"/>
          <w:sz w:val="28"/>
          <w:szCs w:val="28"/>
        </w:rPr>
        <w:t>,</w:t>
      </w:r>
      <w:r w:rsidRPr="00653E33">
        <w:rPr>
          <w:b/>
          <w:color w:val="0070C0"/>
          <w:sz w:val="28"/>
          <w:szCs w:val="28"/>
        </w:rPr>
        <w:t xml:space="preserve">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</w:t>
      </w:r>
      <w:r w:rsidR="00527D62" w:rsidRPr="00653E33">
        <w:rPr>
          <w:b/>
          <w:color w:val="0070C0"/>
          <w:sz w:val="28"/>
          <w:szCs w:val="28"/>
        </w:rPr>
        <w:t>.</w:t>
      </w:r>
      <w:r w:rsidRPr="00653E33">
        <w:rPr>
          <w:b/>
          <w:color w:val="0070C0"/>
          <w:sz w:val="28"/>
          <w:szCs w:val="28"/>
        </w:rPr>
        <w:t xml:space="preserve"> Реализация программы формирования УУД в начальной школе</w:t>
      </w:r>
      <w:r>
        <w:rPr>
          <w:sz w:val="28"/>
          <w:szCs w:val="28"/>
        </w:rPr>
        <w:t xml:space="preserve"> – </w:t>
      </w:r>
      <w:r w:rsidRPr="00064E1C">
        <w:rPr>
          <w:b/>
          <w:color w:val="0000FF"/>
          <w:sz w:val="28"/>
          <w:szCs w:val="28"/>
        </w:rPr>
        <w:t>ключевая задача</w:t>
      </w:r>
      <w:r>
        <w:rPr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внедрения нового образовательного стандарта.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16"/>
          <w:szCs w:val="16"/>
        </w:rPr>
      </w:pPr>
    </w:p>
    <w:p w:rsidR="002165E8" w:rsidRDefault="002165E8" w:rsidP="00527D62">
      <w:pPr>
        <w:ind w:firstLine="709"/>
        <w:jc w:val="both"/>
        <w:rPr>
          <w:b/>
          <w:color w:val="0000FF"/>
          <w:sz w:val="28"/>
          <w:szCs w:val="28"/>
        </w:rPr>
      </w:pPr>
      <w:r w:rsidRPr="00064E1C">
        <w:rPr>
          <w:b/>
          <w:color w:val="0000FF"/>
          <w:sz w:val="28"/>
          <w:szCs w:val="28"/>
        </w:rPr>
        <w:t>Какие требования к результатам обучающимся устанавливает Стандарт?</w:t>
      </w:r>
    </w:p>
    <w:p w:rsidR="002165E8" w:rsidRPr="000A001F" w:rsidRDefault="002165E8" w:rsidP="00527D62">
      <w:pPr>
        <w:ind w:firstLine="709"/>
        <w:jc w:val="both"/>
        <w:rPr>
          <w:b/>
          <w:color w:val="0000FF"/>
          <w:sz w:val="16"/>
          <w:szCs w:val="16"/>
        </w:rPr>
      </w:pP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653E33">
        <w:rPr>
          <w:b/>
          <w:color w:val="0070C0"/>
          <w:sz w:val="28"/>
          <w:szCs w:val="28"/>
        </w:rPr>
        <w:t>обучающихся</w:t>
      </w:r>
      <w:proofErr w:type="gramEnd"/>
      <w:r w:rsidRPr="00653E33">
        <w:rPr>
          <w:b/>
          <w:color w:val="0070C0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2165E8" w:rsidRPr="00653E33" w:rsidRDefault="002165E8" w:rsidP="00527D62">
      <w:pPr>
        <w:pStyle w:val="a3"/>
        <w:numPr>
          <w:ilvl w:val="0"/>
          <w:numId w:val="5"/>
        </w:numPr>
        <w:ind w:left="426"/>
        <w:jc w:val="both"/>
        <w:rPr>
          <w:b/>
          <w:color w:val="0070C0"/>
          <w:sz w:val="28"/>
          <w:szCs w:val="28"/>
        </w:rPr>
      </w:pPr>
      <w:proofErr w:type="gramStart"/>
      <w:r w:rsidRPr="00527D62">
        <w:rPr>
          <w:b/>
          <w:color w:val="FF0000"/>
          <w:sz w:val="28"/>
          <w:szCs w:val="28"/>
        </w:rPr>
        <w:t>личностным</w:t>
      </w:r>
      <w:r w:rsidRPr="00527D62">
        <w:rPr>
          <w:color w:val="FF0000"/>
          <w:sz w:val="28"/>
          <w:szCs w:val="28"/>
        </w:rPr>
        <w:t>,</w:t>
      </w:r>
      <w:r w:rsidRPr="00527D62">
        <w:rPr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2165E8" w:rsidRPr="00653E33" w:rsidRDefault="002165E8" w:rsidP="00527D62">
      <w:pPr>
        <w:pStyle w:val="a3"/>
        <w:numPr>
          <w:ilvl w:val="0"/>
          <w:numId w:val="5"/>
        </w:numPr>
        <w:ind w:left="426"/>
        <w:jc w:val="both"/>
        <w:rPr>
          <w:b/>
          <w:color w:val="0070C0"/>
          <w:sz w:val="28"/>
          <w:szCs w:val="28"/>
        </w:rPr>
      </w:pPr>
      <w:proofErr w:type="spellStart"/>
      <w:r w:rsidRPr="00527D62">
        <w:rPr>
          <w:b/>
          <w:color w:val="FF0000"/>
          <w:sz w:val="28"/>
          <w:szCs w:val="28"/>
        </w:rPr>
        <w:t>метапредметным</w:t>
      </w:r>
      <w:proofErr w:type="spellEnd"/>
      <w:r w:rsidRPr="00527D62">
        <w:rPr>
          <w:color w:val="FF0000"/>
          <w:sz w:val="28"/>
          <w:szCs w:val="28"/>
        </w:rPr>
        <w:t>,</w:t>
      </w:r>
      <w:r w:rsidRPr="00527D62">
        <w:rPr>
          <w:sz w:val="28"/>
          <w:szCs w:val="28"/>
        </w:rPr>
        <w:t xml:space="preserve"> </w:t>
      </w:r>
      <w:proofErr w:type="gramStart"/>
      <w:r w:rsidRPr="00653E33">
        <w:rPr>
          <w:b/>
          <w:color w:val="0070C0"/>
          <w:sz w:val="28"/>
          <w:szCs w:val="28"/>
        </w:rPr>
        <w:t>включающим</w:t>
      </w:r>
      <w:proofErr w:type="gramEnd"/>
      <w:r w:rsidRPr="00653E33">
        <w:rPr>
          <w:b/>
          <w:color w:val="0070C0"/>
          <w:sz w:val="28"/>
          <w:szCs w:val="28"/>
        </w:rPr>
        <w:t xml:space="preserve"> освоение обучающимися универсальны</w:t>
      </w:r>
      <w:r w:rsidR="000D356F" w:rsidRPr="00653E33">
        <w:rPr>
          <w:b/>
          <w:color w:val="0070C0"/>
          <w:sz w:val="28"/>
          <w:szCs w:val="28"/>
        </w:rPr>
        <w:t>х</w:t>
      </w:r>
      <w:r w:rsidRPr="00653E33">
        <w:rPr>
          <w:b/>
          <w:color w:val="0070C0"/>
          <w:sz w:val="28"/>
          <w:szCs w:val="28"/>
        </w:rPr>
        <w:t xml:space="preserve"> учебны</w:t>
      </w:r>
      <w:r w:rsidR="000D356F" w:rsidRPr="00653E33">
        <w:rPr>
          <w:b/>
          <w:color w:val="0070C0"/>
          <w:sz w:val="28"/>
          <w:szCs w:val="28"/>
        </w:rPr>
        <w:t>х</w:t>
      </w:r>
      <w:r w:rsidRPr="00653E33">
        <w:rPr>
          <w:b/>
          <w:color w:val="0070C0"/>
          <w:sz w:val="28"/>
          <w:szCs w:val="28"/>
        </w:rPr>
        <w:t xml:space="preserve"> действи</w:t>
      </w:r>
      <w:r w:rsidR="000D356F" w:rsidRPr="00653E33">
        <w:rPr>
          <w:b/>
          <w:color w:val="0070C0"/>
          <w:sz w:val="28"/>
          <w:szCs w:val="28"/>
        </w:rPr>
        <w:t>й</w:t>
      </w:r>
      <w:r w:rsidRPr="00653E33">
        <w:rPr>
          <w:b/>
          <w:color w:val="0070C0"/>
          <w:sz w:val="28"/>
          <w:szCs w:val="28"/>
        </w:rPr>
        <w:t xml:space="preserve"> (познавательные, регулятивные и коммуникативные), обеспечивающие овладение ключевыми компетенциями, составляющими основу </w:t>
      </w:r>
      <w:r w:rsidR="00527D62" w:rsidRPr="00653E33">
        <w:rPr>
          <w:b/>
          <w:color w:val="0070C0"/>
          <w:sz w:val="28"/>
          <w:szCs w:val="28"/>
        </w:rPr>
        <w:t>умения учиться, и межпредметных</w:t>
      </w:r>
      <w:r w:rsidRPr="00653E33">
        <w:rPr>
          <w:b/>
          <w:color w:val="0070C0"/>
          <w:sz w:val="28"/>
          <w:szCs w:val="28"/>
        </w:rPr>
        <w:t xml:space="preserve"> поняти</w:t>
      </w:r>
      <w:r w:rsidR="00527D62" w:rsidRPr="00653E33">
        <w:rPr>
          <w:b/>
          <w:color w:val="0070C0"/>
          <w:sz w:val="28"/>
          <w:szCs w:val="28"/>
        </w:rPr>
        <w:t>й</w:t>
      </w:r>
      <w:r w:rsidRPr="00653E33">
        <w:rPr>
          <w:b/>
          <w:color w:val="0070C0"/>
          <w:sz w:val="28"/>
          <w:szCs w:val="28"/>
        </w:rPr>
        <w:t>.</w:t>
      </w:r>
    </w:p>
    <w:p w:rsidR="002165E8" w:rsidRPr="00527D62" w:rsidRDefault="002165E8" w:rsidP="00527D62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gramStart"/>
      <w:r w:rsidRPr="00527D62">
        <w:rPr>
          <w:b/>
          <w:color w:val="FF0000"/>
          <w:sz w:val="28"/>
          <w:szCs w:val="28"/>
        </w:rPr>
        <w:t>предметным</w:t>
      </w:r>
      <w:r w:rsidRPr="00527D62">
        <w:rPr>
          <w:sz w:val="28"/>
          <w:szCs w:val="28"/>
        </w:rPr>
        <w:t xml:space="preserve">, </w:t>
      </w:r>
      <w:r w:rsidRPr="00653E33">
        <w:rPr>
          <w:b/>
          <w:color w:val="0070C0"/>
          <w:sz w:val="28"/>
          <w:szCs w:val="28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</w:t>
      </w:r>
      <w:r w:rsidR="00527D62" w:rsidRPr="00653E33">
        <w:rPr>
          <w:b/>
          <w:color w:val="0070C0"/>
          <w:sz w:val="28"/>
          <w:szCs w:val="28"/>
        </w:rPr>
        <w:t>его</w:t>
      </w:r>
      <w:r w:rsidRPr="00653E33">
        <w:rPr>
          <w:b/>
          <w:color w:val="0070C0"/>
          <w:sz w:val="28"/>
          <w:szCs w:val="28"/>
        </w:rPr>
        <w:t xml:space="preserve"> в основе современной научной картины мира.</w:t>
      </w:r>
      <w:proofErr w:type="gramEnd"/>
    </w:p>
    <w:p w:rsidR="002165E8" w:rsidRPr="00064E1C" w:rsidRDefault="002165E8" w:rsidP="002165E8">
      <w:pPr>
        <w:jc w:val="both"/>
        <w:rPr>
          <w:b/>
          <w:sz w:val="16"/>
          <w:szCs w:val="16"/>
        </w:rPr>
      </w:pPr>
    </w:p>
    <w:p w:rsidR="002165E8" w:rsidRPr="000A001F" w:rsidRDefault="002165E8" w:rsidP="00527D62">
      <w:pPr>
        <w:ind w:firstLine="709"/>
        <w:jc w:val="both"/>
        <w:rPr>
          <w:b/>
          <w:color w:val="0000FF"/>
          <w:sz w:val="28"/>
          <w:szCs w:val="28"/>
        </w:rPr>
      </w:pPr>
      <w:r w:rsidRPr="000A001F">
        <w:rPr>
          <w:b/>
          <w:color w:val="0000FF"/>
          <w:sz w:val="28"/>
          <w:szCs w:val="28"/>
        </w:rPr>
        <w:t>Когда образовательные учреждения пере</w:t>
      </w:r>
      <w:r w:rsidR="000336E3">
        <w:rPr>
          <w:b/>
          <w:color w:val="0000FF"/>
          <w:sz w:val="28"/>
          <w:szCs w:val="28"/>
        </w:rPr>
        <w:t>шли</w:t>
      </w:r>
      <w:r w:rsidRPr="000A001F">
        <w:rPr>
          <w:b/>
          <w:color w:val="0000FF"/>
          <w:sz w:val="28"/>
          <w:szCs w:val="28"/>
        </w:rPr>
        <w:t xml:space="preserve"> на новый Стандарт начального образования?</w:t>
      </w:r>
    </w:p>
    <w:p w:rsidR="002165E8" w:rsidRPr="000A001F" w:rsidRDefault="002165E8" w:rsidP="00527D62">
      <w:pPr>
        <w:ind w:firstLine="709"/>
        <w:jc w:val="both"/>
        <w:rPr>
          <w:b/>
          <w:sz w:val="16"/>
          <w:szCs w:val="16"/>
        </w:rPr>
      </w:pP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С 1 сентября 2011 года во всех образовательных учреждениях РФ</w:t>
      </w:r>
      <w:r w:rsidR="00653E33">
        <w:rPr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527D62"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(</w:t>
      </w:r>
      <w:r w:rsidR="00527D62" w:rsidRPr="00653E33">
        <w:rPr>
          <w:b/>
          <w:color w:val="0070C0"/>
          <w:sz w:val="28"/>
          <w:szCs w:val="28"/>
        </w:rPr>
        <w:t xml:space="preserve">с </w:t>
      </w:r>
      <w:r w:rsidRPr="00653E33">
        <w:rPr>
          <w:b/>
          <w:color w:val="0070C0"/>
          <w:sz w:val="28"/>
          <w:szCs w:val="28"/>
        </w:rPr>
        <w:t>1 класс</w:t>
      </w:r>
      <w:r w:rsidR="00527D62" w:rsidRPr="00653E33">
        <w:rPr>
          <w:b/>
          <w:color w:val="0070C0"/>
          <w:sz w:val="28"/>
          <w:szCs w:val="28"/>
        </w:rPr>
        <w:t>а</w:t>
      </w:r>
      <w:r w:rsidRPr="00653E33">
        <w:rPr>
          <w:b/>
          <w:color w:val="0070C0"/>
          <w:sz w:val="28"/>
          <w:szCs w:val="28"/>
        </w:rPr>
        <w:t xml:space="preserve">) введен </w:t>
      </w:r>
      <w:r w:rsidR="000336E3" w:rsidRPr="00653E33">
        <w:rPr>
          <w:b/>
          <w:color w:val="0070C0"/>
          <w:sz w:val="28"/>
          <w:szCs w:val="28"/>
        </w:rPr>
        <w:t xml:space="preserve">обязательный </w:t>
      </w:r>
      <w:r w:rsidRPr="00653E33">
        <w:rPr>
          <w:b/>
          <w:color w:val="0070C0"/>
          <w:sz w:val="28"/>
          <w:szCs w:val="28"/>
        </w:rPr>
        <w:t>Стандарт.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Продолжительность уроков:</w:t>
      </w:r>
      <w:r w:rsidR="00527D62"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Продолжительность учебного года:</w:t>
      </w:r>
      <w:r w:rsidR="00527D62"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в 1 классе – 33 учебные недели</w:t>
      </w:r>
      <w:r w:rsidR="00527D62" w:rsidRPr="00653E33">
        <w:rPr>
          <w:b/>
          <w:color w:val="0070C0"/>
          <w:sz w:val="28"/>
          <w:szCs w:val="28"/>
        </w:rPr>
        <w:t>.</w:t>
      </w:r>
    </w:p>
    <w:p w:rsidR="002165E8" w:rsidRPr="00653E33" w:rsidRDefault="002165E8" w:rsidP="00527D62">
      <w:pPr>
        <w:ind w:firstLine="709"/>
        <w:jc w:val="both"/>
        <w:rPr>
          <w:b/>
          <w:color w:val="0070C0"/>
          <w:sz w:val="28"/>
          <w:szCs w:val="28"/>
        </w:rPr>
      </w:pPr>
      <w:r w:rsidRPr="00653E33">
        <w:rPr>
          <w:b/>
          <w:color w:val="0070C0"/>
          <w:sz w:val="28"/>
          <w:szCs w:val="28"/>
        </w:rPr>
        <w:t>В</w:t>
      </w:r>
      <w:r w:rsidRPr="00653E33">
        <w:rPr>
          <w:b/>
          <w:color w:val="0070C0"/>
        </w:rPr>
        <w:t xml:space="preserve"> </w:t>
      </w:r>
      <w:r w:rsidRPr="00653E33">
        <w:rPr>
          <w:b/>
          <w:color w:val="0070C0"/>
          <w:sz w:val="28"/>
          <w:szCs w:val="28"/>
        </w:rPr>
        <w:t>сентябре - октябре проводится ежедневно по три урока.</w:t>
      </w:r>
      <w:r w:rsidR="00527D62"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Остальное время заполняется целевыми прогулками, экскурсиями,</w:t>
      </w:r>
      <w:r w:rsidR="00527D62" w:rsidRPr="00653E33">
        <w:rPr>
          <w:b/>
          <w:color w:val="0070C0"/>
          <w:sz w:val="28"/>
          <w:szCs w:val="28"/>
        </w:rPr>
        <w:t xml:space="preserve"> </w:t>
      </w:r>
      <w:r w:rsidRPr="00653E33">
        <w:rPr>
          <w:b/>
          <w:color w:val="0070C0"/>
          <w:sz w:val="28"/>
          <w:szCs w:val="28"/>
        </w:rPr>
        <w:t>физкультурными занятиями, развивающими играми. Чтобы выполнить задачу снятия статического напряжения школьников предлагается на одном из уроков использовать не классно-урочную, а иные формы организации учебного процесса.</w:t>
      </w:r>
    </w:p>
    <w:p w:rsidR="002165E8" w:rsidRDefault="002165E8" w:rsidP="002165E8"/>
    <w:sectPr w:rsidR="002165E8" w:rsidSect="0052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A14"/>
    <w:multiLevelType w:val="hybridMultilevel"/>
    <w:tmpl w:val="96BAE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E4447"/>
    <w:multiLevelType w:val="hybridMultilevel"/>
    <w:tmpl w:val="54F46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1FB9"/>
    <w:multiLevelType w:val="hybridMultilevel"/>
    <w:tmpl w:val="776E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867E2"/>
    <w:multiLevelType w:val="hybridMultilevel"/>
    <w:tmpl w:val="2E642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B273D"/>
    <w:multiLevelType w:val="hybridMultilevel"/>
    <w:tmpl w:val="2EC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E8"/>
    <w:rsid w:val="000336E3"/>
    <w:rsid w:val="000D356F"/>
    <w:rsid w:val="002165E8"/>
    <w:rsid w:val="00412AE1"/>
    <w:rsid w:val="00527D62"/>
    <w:rsid w:val="005F5B02"/>
    <w:rsid w:val="00603D48"/>
    <w:rsid w:val="00642152"/>
    <w:rsid w:val="006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</cp:lastModifiedBy>
  <cp:revision>8</cp:revision>
  <cp:lastPrinted>2016-03-26T00:52:00Z</cp:lastPrinted>
  <dcterms:created xsi:type="dcterms:W3CDTF">2012-12-25T15:29:00Z</dcterms:created>
  <dcterms:modified xsi:type="dcterms:W3CDTF">2016-03-26T00:52:00Z</dcterms:modified>
</cp:coreProperties>
</file>